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6A44" w:rsidRPr="00FD4D34" w:rsidRDefault="001107A2" w:rsidP="00FD4D34">
      <w:pPr>
        <w:pStyle w:val="Title"/>
      </w:pPr>
      <w:r w:rsidRPr="00FD4D34">
        <w:t>Guidelines for Collection Descriptions</w:t>
      </w:r>
      <w:r w:rsidR="00176A44" w:rsidRPr="00FD4D34">
        <w:t xml:space="preserve"> </w:t>
      </w:r>
    </w:p>
    <w:p w:rsidR="001107A2" w:rsidRPr="00176A44" w:rsidRDefault="009E5480" w:rsidP="00FC5E0B">
      <w:pPr>
        <w:pStyle w:val="Title"/>
        <w:rPr>
          <w:sz w:val="16"/>
          <w:szCs w:val="16"/>
        </w:rPr>
      </w:pPr>
      <w:r>
        <w:rPr>
          <w:sz w:val="16"/>
          <w:szCs w:val="16"/>
        </w:rPr>
        <w:t>rev0</w:t>
      </w:r>
      <w:r w:rsidR="00F60B0A">
        <w:rPr>
          <w:sz w:val="16"/>
          <w:szCs w:val="16"/>
        </w:rPr>
        <w:t>3</w:t>
      </w:r>
      <w:r>
        <w:rPr>
          <w:sz w:val="16"/>
          <w:szCs w:val="16"/>
        </w:rPr>
        <w:t>_20</w:t>
      </w:r>
      <w:r w:rsidR="00F60B0A">
        <w:rPr>
          <w:sz w:val="16"/>
          <w:szCs w:val="16"/>
        </w:rPr>
        <w:t>20-05</w:t>
      </w:r>
    </w:p>
    <w:p w:rsidR="00BF4EE2" w:rsidRDefault="00BF4EE2" w:rsidP="00FC5E0B">
      <w:pPr>
        <w:pStyle w:val="Heading1"/>
      </w:pPr>
      <w:r>
        <w:t>Short Descriptions</w:t>
      </w:r>
      <w:bookmarkStart w:id="0" w:name="_GoBack"/>
      <w:bookmarkEnd w:id="0"/>
    </w:p>
    <w:p w:rsidR="008241F9" w:rsidRDefault="001107A2">
      <w:r>
        <w:t>Construct short descriptions that intrigue the reader and clearly communicate the content of the collection.</w:t>
      </w:r>
    </w:p>
    <w:p w:rsidR="008F1B31" w:rsidRDefault="008F1B31" w:rsidP="008F1B31">
      <w:pPr>
        <w:pStyle w:val="ListParagraph"/>
        <w:numPr>
          <w:ilvl w:val="0"/>
          <w:numId w:val="1"/>
        </w:numPr>
      </w:pPr>
      <w:r>
        <w:t>Limit to no more than 328 characters with spaces (about 55 words)</w:t>
      </w:r>
      <w:r w:rsidR="008A1411">
        <w:t>.</w:t>
      </w:r>
      <w:r>
        <w:t xml:space="preserve"> </w:t>
      </w:r>
    </w:p>
    <w:p w:rsidR="001175A6" w:rsidRDefault="001175A6" w:rsidP="00BF4EE2">
      <w:pPr>
        <w:pStyle w:val="ListParagraph"/>
        <w:numPr>
          <w:ilvl w:val="0"/>
          <w:numId w:val="1"/>
        </w:numPr>
      </w:pPr>
      <w:r>
        <w:t>Vary word order so that all the collections on the page don’t sound the same</w:t>
      </w:r>
      <w:r w:rsidR="00BF4EE2">
        <w:t>.</w:t>
      </w:r>
    </w:p>
    <w:p w:rsidR="00C753AD" w:rsidRDefault="00C753AD" w:rsidP="00BF4EE2">
      <w:pPr>
        <w:pStyle w:val="ListParagraph"/>
        <w:numPr>
          <w:ilvl w:val="0"/>
          <w:numId w:val="1"/>
        </w:numPr>
      </w:pPr>
      <w:r>
        <w:t xml:space="preserve">Focus </w:t>
      </w:r>
      <w:r w:rsidR="00140BEA">
        <w:t xml:space="preserve">on the theme of the </w:t>
      </w:r>
      <w:r w:rsidR="008D3D2F" w:rsidRPr="00837B1F">
        <w:rPr>
          <w:b/>
        </w:rPr>
        <w:t>digital</w:t>
      </w:r>
      <w:r w:rsidR="008D3D2F">
        <w:t xml:space="preserve"> </w:t>
      </w:r>
      <w:r w:rsidR="00140BEA">
        <w:t>collection</w:t>
      </w:r>
      <w:r w:rsidR="00BF4EE2">
        <w:t>.</w:t>
      </w:r>
    </w:p>
    <w:p w:rsidR="00140BEA" w:rsidRDefault="00140BEA" w:rsidP="00BF4EE2">
      <w:pPr>
        <w:pStyle w:val="ListParagraph"/>
        <w:numPr>
          <w:ilvl w:val="0"/>
          <w:numId w:val="1"/>
        </w:numPr>
      </w:pPr>
      <w:r>
        <w:t>Use dates and numbers judiciously—they may require updating if the collection expands</w:t>
      </w:r>
      <w:r w:rsidR="00BF4EE2">
        <w:t>.</w:t>
      </w:r>
    </w:p>
    <w:p w:rsidR="001175A6" w:rsidRDefault="001175A6" w:rsidP="00BF4EE2">
      <w:pPr>
        <w:pStyle w:val="ListParagraph"/>
        <w:numPr>
          <w:ilvl w:val="0"/>
          <w:numId w:val="1"/>
        </w:numPr>
      </w:pPr>
      <w:r>
        <w:t>Acknowledge grant funding where appropriate</w:t>
      </w:r>
      <w:r w:rsidR="00BF4EE2">
        <w:t>.</w:t>
      </w:r>
    </w:p>
    <w:p w:rsidR="00AB6846" w:rsidRDefault="00AB6846" w:rsidP="00BF4EE2">
      <w:pPr>
        <w:pStyle w:val="ListParagraph"/>
        <w:numPr>
          <w:ilvl w:val="0"/>
          <w:numId w:val="1"/>
        </w:numPr>
      </w:pPr>
      <w:r>
        <w:t>If access to the collection is restricted, include an access disclaimer.</w:t>
      </w:r>
    </w:p>
    <w:p w:rsidR="00B569AD" w:rsidRDefault="00B569AD" w:rsidP="00BF4EE2">
      <w:pPr>
        <w:pStyle w:val="ListParagraph"/>
        <w:numPr>
          <w:ilvl w:val="0"/>
          <w:numId w:val="1"/>
        </w:numPr>
      </w:pPr>
      <w:r>
        <w:t>Italicize publication titles in the short description</w:t>
      </w:r>
      <w:r w:rsidR="007B4F93">
        <w:t xml:space="preserve"> text.</w:t>
      </w:r>
    </w:p>
    <w:p w:rsidR="00BF4EE2" w:rsidRDefault="00B569AD" w:rsidP="00BF4EE2">
      <w:pPr>
        <w:pStyle w:val="ListParagraph"/>
        <w:numPr>
          <w:ilvl w:val="0"/>
          <w:numId w:val="1"/>
        </w:numPr>
      </w:pPr>
      <w:r>
        <w:t xml:space="preserve">Do not </w:t>
      </w:r>
      <w:r w:rsidR="00BF4EE2">
        <w:t>include hyperlinks.</w:t>
      </w:r>
    </w:p>
    <w:p w:rsidR="00BF4EE2" w:rsidRDefault="00B569AD" w:rsidP="00BF4EE2">
      <w:pPr>
        <w:pStyle w:val="ListParagraph"/>
        <w:numPr>
          <w:ilvl w:val="0"/>
          <w:numId w:val="1"/>
        </w:numPr>
      </w:pPr>
      <w:r>
        <w:t xml:space="preserve">Do not </w:t>
      </w:r>
      <w:r w:rsidR="00BF4EE2">
        <w:t>introduce or discuss the partner(s)</w:t>
      </w:r>
      <w:r>
        <w:t xml:space="preserve"> associated with the collection (exception – umbrella collections such as Rescuing Texas History).</w:t>
      </w:r>
    </w:p>
    <w:p w:rsidR="00142D6D" w:rsidRDefault="00142D6D" w:rsidP="00FC5E0B">
      <w:pPr>
        <w:pStyle w:val="Heading1"/>
      </w:pPr>
      <w:r>
        <w:t>Collection Icons</w:t>
      </w:r>
    </w:p>
    <w:p w:rsidR="00142D6D" w:rsidRDefault="00142D6D" w:rsidP="00142D6D">
      <w:r>
        <w:t>Select or create images that are visually interesting, represent</w:t>
      </w:r>
      <w:r w:rsidR="008F71CC">
        <w:t xml:space="preserve"> </w:t>
      </w:r>
      <w:r>
        <w:t xml:space="preserve">the collection, </w:t>
      </w:r>
      <w:r w:rsidR="009E5480">
        <w:t xml:space="preserve">are suitable for all audiences, </w:t>
      </w:r>
      <w:r>
        <w:t>and have a minimal file size.</w:t>
      </w:r>
    </w:p>
    <w:p w:rsidR="008F71CC" w:rsidRDefault="008F71CC" w:rsidP="008F71CC">
      <w:pPr>
        <w:pStyle w:val="ListParagraph"/>
        <w:numPr>
          <w:ilvl w:val="0"/>
          <w:numId w:val="2"/>
        </w:numPr>
      </w:pPr>
      <w:r>
        <w:t>200 x 200 pixels</w:t>
      </w:r>
    </w:p>
    <w:p w:rsidR="001175A6" w:rsidRDefault="008F71CC" w:rsidP="00815720">
      <w:pPr>
        <w:pStyle w:val="ListParagraph"/>
        <w:numPr>
          <w:ilvl w:val="0"/>
          <w:numId w:val="2"/>
        </w:numPr>
      </w:pPr>
      <w:r>
        <w:t>JPEG file 20KB or smaller</w:t>
      </w:r>
    </w:p>
    <w:p w:rsidR="008F71CC" w:rsidRDefault="008F71CC" w:rsidP="00FC5E0B">
      <w:pPr>
        <w:pStyle w:val="Heading1"/>
      </w:pPr>
      <w:r>
        <w:t>Long Descriptions</w:t>
      </w:r>
    </w:p>
    <w:p w:rsidR="001107A2" w:rsidRDefault="001107A2">
      <w:r>
        <w:t>When information is available, construct long descriptions that provide additional details and context for the collection.</w:t>
      </w:r>
    </w:p>
    <w:p w:rsidR="008D3D2F" w:rsidRDefault="008D3D2F" w:rsidP="00925D67">
      <w:pPr>
        <w:pStyle w:val="ListParagraph"/>
        <w:numPr>
          <w:ilvl w:val="0"/>
          <w:numId w:val="3"/>
        </w:numPr>
      </w:pPr>
      <w:r>
        <w:t>Generally limit to 500 words.</w:t>
      </w:r>
    </w:p>
    <w:p w:rsidR="008D3D2F" w:rsidRDefault="008D3D2F" w:rsidP="00925D67">
      <w:pPr>
        <w:pStyle w:val="ListParagraph"/>
        <w:numPr>
          <w:ilvl w:val="0"/>
          <w:numId w:val="3"/>
        </w:numPr>
      </w:pPr>
      <w:r>
        <w:t>Employ headings and bullet points to define content.</w:t>
      </w:r>
      <w:r w:rsidR="008F1B31">
        <w:t xml:space="preserve"> Use Markdown heading #3 (###).</w:t>
      </w:r>
    </w:p>
    <w:p w:rsidR="00976701" w:rsidRDefault="00976701" w:rsidP="00925D67">
      <w:pPr>
        <w:pStyle w:val="ListParagraph"/>
        <w:numPr>
          <w:ilvl w:val="0"/>
          <w:numId w:val="3"/>
        </w:numPr>
      </w:pPr>
      <w:r>
        <w:t xml:space="preserve">Focus on the </w:t>
      </w:r>
      <w:r w:rsidRPr="00837B1F">
        <w:rPr>
          <w:b/>
        </w:rPr>
        <w:t>digital</w:t>
      </w:r>
      <w:r>
        <w:t xml:space="preserve"> collection.</w:t>
      </w:r>
    </w:p>
    <w:p w:rsidR="00976701" w:rsidRDefault="00976701" w:rsidP="00925D67">
      <w:pPr>
        <w:pStyle w:val="ListParagraph"/>
        <w:numPr>
          <w:ilvl w:val="0"/>
          <w:numId w:val="3"/>
        </w:numPr>
      </w:pPr>
      <w:r>
        <w:t xml:space="preserve">If needed for context, include information about history, </w:t>
      </w:r>
      <w:r w:rsidR="00925D67">
        <w:t>issuing agencies</w:t>
      </w:r>
      <w:r>
        <w:t xml:space="preserve">, </w:t>
      </w:r>
      <w:r w:rsidR="00925D67">
        <w:t xml:space="preserve">title changes, </w:t>
      </w:r>
      <w:r>
        <w:t>access, parent collection</w:t>
      </w:r>
      <w:r w:rsidR="00925D67">
        <w:t>, project details, or acknowledgements.</w:t>
      </w:r>
    </w:p>
    <w:p w:rsidR="007B4F93" w:rsidRDefault="007B4F93" w:rsidP="00925D67">
      <w:pPr>
        <w:pStyle w:val="ListParagraph"/>
        <w:numPr>
          <w:ilvl w:val="0"/>
          <w:numId w:val="3"/>
        </w:numPr>
      </w:pPr>
      <w:r>
        <w:t xml:space="preserve">Italicize publication titles in the long description text. </w:t>
      </w:r>
    </w:p>
    <w:p w:rsidR="00925D67" w:rsidRDefault="00FF539D" w:rsidP="00925D67">
      <w:pPr>
        <w:pStyle w:val="ListParagraph"/>
        <w:numPr>
          <w:ilvl w:val="0"/>
          <w:numId w:val="3"/>
        </w:numPr>
      </w:pPr>
      <w:r>
        <w:t>Limit use of hyperlinks. Embed any links in text rather than listing the URLs.</w:t>
      </w:r>
    </w:p>
    <w:p w:rsidR="00AB6846" w:rsidRDefault="00B569AD" w:rsidP="007B31DB">
      <w:pPr>
        <w:pStyle w:val="ListParagraph"/>
        <w:numPr>
          <w:ilvl w:val="0"/>
          <w:numId w:val="3"/>
        </w:numPr>
      </w:pPr>
      <w:r>
        <w:t>Do not</w:t>
      </w:r>
      <w:r w:rsidR="00FC5E0B">
        <w:t xml:space="preserve"> profile the associated partner(s) here</w:t>
      </w:r>
      <w:r w:rsidR="00FF539D">
        <w:t xml:space="preserve"> unless needed to provide context for the collection.</w:t>
      </w:r>
    </w:p>
    <w:p w:rsidR="008D3D2F" w:rsidRDefault="008D3D2F" w:rsidP="00FC5E0B">
      <w:pPr>
        <w:pStyle w:val="Heading1"/>
      </w:pPr>
      <w:r>
        <w:t>Some Caveats</w:t>
      </w:r>
    </w:p>
    <w:p w:rsidR="00837B1F" w:rsidRDefault="00837B1F">
      <w:r>
        <w:t>Write descriptions with an eye to longevity so we can avoid continual correction.  Something you describe as “new”</w:t>
      </w:r>
      <w:r w:rsidR="00D85915">
        <w:t xml:space="preserve"> </w:t>
      </w:r>
      <w:r>
        <w:t>won’t be in five years</w:t>
      </w:r>
      <w:r w:rsidR="00FD4D34">
        <w:t>.  Likewise, the number of items or dates covered may change over time as more items are added to the collection.</w:t>
      </w:r>
    </w:p>
    <w:p w:rsidR="008427D9" w:rsidRDefault="008427D9">
      <w:r>
        <w:t>Be aware of information such as partners, dates, or geographic coverage that is automatically appended to the long description.</w:t>
      </w:r>
    </w:p>
    <w:p w:rsidR="008D3D2F" w:rsidRDefault="008D3D2F">
      <w:r>
        <w:t>Partners sometimes have very specific ideas about their partner and collection descriptions. Negotiation and/or be</w:t>
      </w:r>
      <w:r w:rsidR="00AB6846">
        <w:t>nding the rules may be required for good partner relations.  Use good judgment.</w:t>
      </w:r>
    </w:p>
    <w:p w:rsidR="00FD4D34" w:rsidRDefault="00FC5E0B">
      <w:r>
        <w:t>NDNP-funded newspaper collections may have commissioned essays that exceed the 500-word limit for long descriptions.</w:t>
      </w:r>
    </w:p>
    <w:p w:rsidR="008427D9" w:rsidRDefault="00FD4D34" w:rsidP="00E11010">
      <w:pPr>
        <w:pStyle w:val="Heading1"/>
      </w:pPr>
      <w:r>
        <w:br w:type="column"/>
      </w:r>
      <w:r w:rsidR="008427D9">
        <w:lastRenderedPageBreak/>
        <w:t>Examples</w:t>
      </w:r>
    </w:p>
    <w:p w:rsidR="003E2ED8" w:rsidRDefault="003E2ED8">
      <w:pPr>
        <w:rPr>
          <w:b/>
        </w:rPr>
      </w:pPr>
    </w:p>
    <w:p w:rsidR="003E2ED8" w:rsidRDefault="0050286D">
      <w:r>
        <w:t>When the short description is too long, condense by focusing on key facts about the collection.</w:t>
      </w:r>
    </w:p>
    <w:p w:rsidR="00870610" w:rsidRDefault="00E11010">
      <w:pPr>
        <w:rPr>
          <w:noProof/>
        </w:rPr>
      </w:pPr>
      <w:r>
        <w:rPr>
          <w:noProof/>
        </w:rPr>
        <w:t>Original:</w:t>
      </w:r>
    </w:p>
    <w:p w:rsidR="00E11010" w:rsidRDefault="00870610">
      <w:pPr>
        <w:rPr>
          <w:noProof/>
        </w:rPr>
      </w:pPr>
      <w:r>
        <w:rPr>
          <w:noProof/>
        </w:rPr>
        <w:drawing>
          <wp:inline distT="0" distB="0" distL="0" distR="0">
            <wp:extent cx="4626864" cy="3044952"/>
            <wp:effectExtent l="0" t="0" r="2540" b="3175"/>
            <wp:docPr id="17" name="Picture 17" descr="Collection description box from The Portal to Texas History displaying a lengthy text description of a newspaper col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Jimplecut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1010">
        <w:rPr>
          <w:noProof/>
        </w:rPr>
        <w:t xml:space="preserve">  </w:t>
      </w:r>
    </w:p>
    <w:p w:rsidR="00870610" w:rsidRDefault="00870610">
      <w:pPr>
        <w:rPr>
          <w:noProof/>
        </w:rPr>
      </w:pPr>
      <w:r>
        <w:rPr>
          <w:noProof/>
        </w:rPr>
        <w:t>Better:</w:t>
      </w:r>
    </w:p>
    <w:p w:rsidR="00870610" w:rsidRDefault="00870610">
      <w:pPr>
        <w:rPr>
          <w:noProof/>
        </w:rPr>
      </w:pPr>
      <w:r>
        <w:rPr>
          <w:noProof/>
        </w:rPr>
        <w:drawing>
          <wp:inline distT="0" distB="0" distL="0" distR="0">
            <wp:extent cx="4654296" cy="3127248"/>
            <wp:effectExtent l="0" t="0" r="0" b="0"/>
            <wp:docPr id="24" name="Picture 24" descr="Collection description box from The Portal to Texas History showing revised, short description of a newspaper col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implecut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296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ED8" w:rsidRDefault="00556024">
      <w:pPr>
        <w:rPr>
          <w:noProof/>
        </w:rPr>
      </w:pPr>
      <w:r>
        <w:rPr>
          <w:noProof/>
        </w:rPr>
        <w:br w:type="column"/>
      </w:r>
      <w:r w:rsidR="0050286D">
        <w:rPr>
          <w:noProof/>
        </w:rPr>
        <w:lastRenderedPageBreak/>
        <w:t>To avoid phrases like “this collection features,” plainly list the contents of collection</w:t>
      </w:r>
      <w:r w:rsidR="00E417E8">
        <w:rPr>
          <w:noProof/>
        </w:rPr>
        <w:t>.</w:t>
      </w:r>
    </w:p>
    <w:p w:rsidR="00E417E8" w:rsidRDefault="00E417E8">
      <w:pPr>
        <w:rPr>
          <w:noProof/>
        </w:rPr>
      </w:pPr>
      <w:r>
        <w:rPr>
          <w:noProof/>
        </w:rPr>
        <w:t>Original:</w:t>
      </w:r>
    </w:p>
    <w:p w:rsidR="00E417E8" w:rsidRDefault="00E417E8">
      <w:pPr>
        <w:rPr>
          <w:noProof/>
        </w:rPr>
      </w:pPr>
      <w:r>
        <w:rPr>
          <w:noProof/>
        </w:rPr>
        <w:drawing>
          <wp:inline distT="0" distB="0" distL="0" distR="0">
            <wp:extent cx="4599432" cy="3127248"/>
            <wp:effectExtent l="0" t="0" r="0" b="0"/>
            <wp:docPr id="25" name="Picture 25" descr="Collection description box from The Portal to Texas History displaying text starting with the phrase, &quot;This collection features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nirec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432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B8C" w:rsidRDefault="00BE6B8C">
      <w:pPr>
        <w:rPr>
          <w:noProof/>
        </w:rPr>
      </w:pPr>
      <w:r>
        <w:rPr>
          <w:noProof/>
        </w:rPr>
        <w:t>Better:</w:t>
      </w:r>
    </w:p>
    <w:p w:rsidR="0050286D" w:rsidRPr="00EC5BD9" w:rsidRDefault="00BE6B8C">
      <w:pPr>
        <w:rPr>
          <w:noProof/>
        </w:rPr>
      </w:pPr>
      <w:r>
        <w:rPr>
          <w:noProof/>
        </w:rPr>
        <w:drawing>
          <wp:inline distT="0" distB="0" distL="0" distR="0">
            <wp:extent cx="4572000" cy="3072384"/>
            <wp:effectExtent l="0" t="0" r="0" b="0"/>
            <wp:docPr id="26" name="Picture 26" descr="Collection description box from The Portal to Texas History begins with a list of the collection content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unirec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9D" w:rsidRDefault="00FF539D">
      <w:pPr>
        <w:rPr>
          <w:noProof/>
        </w:rPr>
      </w:pPr>
      <w:r>
        <w:rPr>
          <w:noProof/>
        </w:rPr>
        <w:br w:type="page"/>
      </w:r>
    </w:p>
    <w:p w:rsidR="0050286D" w:rsidRDefault="0050286D">
      <w:pPr>
        <w:rPr>
          <w:noProof/>
        </w:rPr>
      </w:pPr>
      <w:r>
        <w:rPr>
          <w:noProof/>
        </w:rPr>
        <w:lastRenderedPageBreak/>
        <w:t>Reword short description</w:t>
      </w:r>
      <w:r w:rsidR="00FF539D">
        <w:rPr>
          <w:noProof/>
        </w:rPr>
        <w:t>s</w:t>
      </w:r>
      <w:r>
        <w:rPr>
          <w:noProof/>
        </w:rPr>
        <w:t xml:space="preserve"> to avoid phrases like “this collection features” and indicate restricted items by using boldface type.</w:t>
      </w:r>
    </w:p>
    <w:p w:rsidR="00530DA8" w:rsidRDefault="00530DA8">
      <w:pPr>
        <w:rPr>
          <w:noProof/>
        </w:rPr>
      </w:pPr>
      <w:r>
        <w:rPr>
          <w:noProof/>
        </w:rPr>
        <w:t>Original:</w:t>
      </w:r>
    </w:p>
    <w:p w:rsidR="00530DA8" w:rsidRDefault="00530DA8">
      <w:pPr>
        <w:rPr>
          <w:noProof/>
        </w:rPr>
      </w:pPr>
      <w:r>
        <w:rPr>
          <w:noProof/>
        </w:rPr>
        <w:drawing>
          <wp:inline distT="0" distB="0" distL="0" distR="0">
            <wp:extent cx="4572000" cy="3136392"/>
            <wp:effectExtent l="0" t="0" r="0" b="6985"/>
            <wp:docPr id="27" name="Picture 27" descr="Collection description box from The Portal to Texas History displaying text starting with the phrase, &quot;This collection features...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TBAAL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DA8" w:rsidRDefault="00530DA8">
      <w:pPr>
        <w:rPr>
          <w:noProof/>
        </w:rPr>
      </w:pPr>
      <w:r>
        <w:rPr>
          <w:noProof/>
        </w:rPr>
        <w:t>Better:</w:t>
      </w:r>
    </w:p>
    <w:p w:rsidR="00530DA8" w:rsidRDefault="00530DA8">
      <w:pPr>
        <w:rPr>
          <w:noProof/>
        </w:rPr>
      </w:pPr>
      <w:r>
        <w:rPr>
          <w:noProof/>
        </w:rPr>
        <w:drawing>
          <wp:inline distT="0" distB="0" distL="0" distR="0">
            <wp:extent cx="4572000" cy="3063240"/>
            <wp:effectExtent l="0" t="0" r="0" b="3810"/>
            <wp:docPr id="28" name="Picture 28" descr="Collection description box from The Portal to Texas History begins with a list of the collection contents and includes an access disclaimer in boldface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BAAL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C6" w:rsidRDefault="00530DA8" w:rsidP="00305F43">
      <w:r>
        <w:rPr>
          <w:noProof/>
        </w:rPr>
        <w:br w:type="column"/>
      </w:r>
      <w:r w:rsidR="004E43C6">
        <w:lastRenderedPageBreak/>
        <w:t>When the short description focuses more on the partner than on the collection, reword to focus on important information about the collection. Incorporate special funding into the short description</w:t>
      </w:r>
      <w:r w:rsidR="00612545">
        <w:t>.</w:t>
      </w:r>
    </w:p>
    <w:p w:rsidR="00612545" w:rsidRDefault="00612545" w:rsidP="00305F43">
      <w:r>
        <w:t>Original:</w:t>
      </w:r>
    </w:p>
    <w:p w:rsidR="00612545" w:rsidRDefault="00612545" w:rsidP="00305F43">
      <w:r>
        <w:rPr>
          <w:noProof/>
        </w:rPr>
        <w:drawing>
          <wp:inline distT="0" distB="0" distL="0" distR="0">
            <wp:extent cx="4572000" cy="3072384"/>
            <wp:effectExtent l="0" t="0" r="0" b="0"/>
            <wp:docPr id="29" name="Picture 29" descr="Collection description box from The Portal to Texas History showing text focused on the contributing partner of a newspaper col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rcher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45" w:rsidRDefault="00612545" w:rsidP="00305F43">
      <w:r>
        <w:t>Better:</w:t>
      </w:r>
    </w:p>
    <w:p w:rsidR="00800472" w:rsidRPr="00F60B0A" w:rsidRDefault="00612545" w:rsidP="00305F43">
      <w:r>
        <w:rPr>
          <w:noProof/>
        </w:rPr>
        <w:drawing>
          <wp:inline distT="0" distB="0" distL="0" distR="0">
            <wp:extent cx="4572000" cy="3081528"/>
            <wp:effectExtent l="0" t="0" r="0" b="5080"/>
            <wp:docPr id="30" name="Picture 30" descr="Collection description box from The Portal to Texas History showing text focused on coverage of a newspaper collection and acknowledging funding for digitizing the col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rcher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39D" w:rsidRDefault="00FF539D">
      <w:r>
        <w:br w:type="page"/>
      </w:r>
    </w:p>
    <w:p w:rsidR="00800472" w:rsidRDefault="004E43C6" w:rsidP="00305F43">
      <w:r>
        <w:lastRenderedPageBreak/>
        <w:t>Reword short descriptions to avoid phrases such as “[partner] presents</w:t>
      </w:r>
      <w:r w:rsidR="005C285B">
        <w:t>.</w:t>
      </w:r>
      <w:r>
        <w:t>”</w:t>
      </w:r>
      <w:r w:rsidR="005C285B">
        <w:t xml:space="preserve"> Also avoid listing the number of items in the collection.</w:t>
      </w:r>
    </w:p>
    <w:p w:rsidR="00612545" w:rsidRDefault="00612545" w:rsidP="00305F43">
      <w:r>
        <w:t>Original:</w:t>
      </w:r>
    </w:p>
    <w:p w:rsidR="00612545" w:rsidRDefault="00612545" w:rsidP="00305F43">
      <w:r>
        <w:rPr>
          <w:noProof/>
        </w:rPr>
        <w:drawing>
          <wp:inline distT="0" distB="0" distL="0" distR="0">
            <wp:extent cx="4626864" cy="3154680"/>
            <wp:effectExtent l="0" t="0" r="2540" b="7620"/>
            <wp:docPr id="31" name="Picture 31" descr="Collection description box from The Portal to Texas History shows text starting with &quot;Abilene Christian University presents&quot; and also states the number of items in the coll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CU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545" w:rsidRDefault="00612545" w:rsidP="00305F43">
      <w:r>
        <w:t>Better:</w:t>
      </w:r>
    </w:p>
    <w:p w:rsidR="005C285B" w:rsidRDefault="00612545" w:rsidP="00305F43">
      <w:r>
        <w:rPr>
          <w:noProof/>
        </w:rPr>
        <w:drawing>
          <wp:inline distT="0" distB="0" distL="0" distR="0">
            <wp:extent cx="4608576" cy="3108960"/>
            <wp:effectExtent l="0" t="0" r="1905" b="0"/>
            <wp:docPr id="32" name="Picture 32" descr="Collection description box from The Portal to Texas History starts with text listing the types of items in the collection, and does not indicate the number of ite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CU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57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4C" w:rsidRDefault="005C285B" w:rsidP="00305F43">
      <w:r>
        <w:br w:type="column"/>
      </w:r>
      <w:r w:rsidR="0017064C">
        <w:lastRenderedPageBreak/>
        <w:t xml:space="preserve">Organize </w:t>
      </w:r>
      <w:r w:rsidR="004E43C6">
        <w:t>existing long descriptions by using headings.</w:t>
      </w:r>
    </w:p>
    <w:p w:rsidR="005C285B" w:rsidRDefault="005C285B" w:rsidP="00305F43">
      <w:r>
        <w:t>Original:</w:t>
      </w:r>
    </w:p>
    <w:p w:rsidR="005C285B" w:rsidRDefault="005C285B" w:rsidP="00305F43">
      <w:r>
        <w:rPr>
          <w:noProof/>
        </w:rPr>
        <w:drawing>
          <wp:inline distT="0" distB="0" distL="0" distR="0">
            <wp:extent cx="6473952" cy="2112264"/>
            <wp:effectExtent l="0" t="0" r="3175" b="2540"/>
            <wp:docPr id="33" name="Picture 33" descr="Long collection description from The Portal to Texas History displaying text run together in one paragrap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eaver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3952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85B" w:rsidRDefault="002F1A51" w:rsidP="00305F43">
      <w:r>
        <w:t>Better:</w:t>
      </w:r>
    </w:p>
    <w:p w:rsidR="00030AB0" w:rsidRDefault="002F1A51" w:rsidP="00305F43">
      <w:r>
        <w:rPr>
          <w:noProof/>
        </w:rPr>
        <w:drawing>
          <wp:inline distT="0" distB="0" distL="0" distR="0">
            <wp:extent cx="6400800" cy="2798064"/>
            <wp:effectExtent l="0" t="0" r="0" b="2540"/>
            <wp:docPr id="34" name="Picture 34" descr="Long collection description from The Portal to Texas History displaying text divided into sections by hea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eaver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BA" w:rsidRDefault="00030AB0">
      <w:r>
        <w:br w:type="column"/>
      </w:r>
      <w:r w:rsidR="004E43C6">
        <w:lastRenderedPageBreak/>
        <w:t>Use headings to break up long descriptions.</w:t>
      </w:r>
    </w:p>
    <w:p w:rsidR="008B59BA" w:rsidRDefault="008B59BA">
      <w:r>
        <w:t>Original:</w:t>
      </w:r>
    </w:p>
    <w:p w:rsidR="008B59BA" w:rsidRDefault="008B59BA">
      <w:r>
        <w:rPr>
          <w:noProof/>
        </w:rPr>
        <w:drawing>
          <wp:inline distT="0" distB="0" distL="0" distR="0">
            <wp:extent cx="6409944" cy="2542032"/>
            <wp:effectExtent l="0" t="0" r="0" b="0"/>
            <wp:docPr id="35" name="Picture 35" descr="Long collection description from The Portal to Texas History showing several paragraphs of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bilene photo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944" cy="254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9BA" w:rsidRDefault="008B59BA">
      <w:r>
        <w:t>Better:</w:t>
      </w:r>
    </w:p>
    <w:p w:rsidR="0052255F" w:rsidRPr="008B59BA" w:rsidRDefault="008B59BA">
      <w:pPr>
        <w:rPr>
          <w:i/>
        </w:rPr>
      </w:pPr>
      <w:r>
        <w:rPr>
          <w:noProof/>
        </w:rPr>
        <w:drawing>
          <wp:inline distT="0" distB="0" distL="0" distR="0">
            <wp:extent cx="6400800" cy="2770632"/>
            <wp:effectExtent l="0" t="0" r="0" b="0"/>
            <wp:docPr id="36" name="Picture 36" descr="Long collection description from The Portal to Texas History showing several paragraphs of text organized under head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bilene photo 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55F">
        <w:br w:type="page"/>
      </w:r>
    </w:p>
    <w:p w:rsidR="00C30734" w:rsidRDefault="004E43C6">
      <w:r>
        <w:lastRenderedPageBreak/>
        <w:t>When the listing of partners is unavoidable, u</w:t>
      </w:r>
      <w:r w:rsidR="0039374E">
        <w:t>se bulleted lists to organize information</w:t>
      </w:r>
      <w:r w:rsidR="00C30734">
        <w:t>.</w:t>
      </w:r>
    </w:p>
    <w:p w:rsidR="00C30734" w:rsidRDefault="00C30734">
      <w:r>
        <w:t>Original:</w:t>
      </w:r>
    </w:p>
    <w:p w:rsidR="00C30734" w:rsidRDefault="00C30734">
      <w:r>
        <w:rPr>
          <w:noProof/>
        </w:rPr>
        <w:drawing>
          <wp:inline distT="0" distB="0" distL="0" distR="0">
            <wp:extent cx="6400800" cy="2560320"/>
            <wp:effectExtent l="0" t="0" r="0" b="0"/>
            <wp:docPr id="37" name="Picture 37" descr="Long collection description from The Portal to Texas History lists contributing partners in a lengthy sentence, separated by comm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rescue2009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734" w:rsidRDefault="00C30734">
      <w:r>
        <w:t>Better:</w:t>
      </w:r>
    </w:p>
    <w:p w:rsidR="0052255F" w:rsidRPr="00C30734" w:rsidRDefault="00C30734">
      <w:r>
        <w:rPr>
          <w:noProof/>
        </w:rPr>
        <w:drawing>
          <wp:inline distT="0" distB="0" distL="0" distR="0">
            <wp:extent cx="6400800" cy="3255264"/>
            <wp:effectExtent l="0" t="0" r="0" b="2540"/>
            <wp:docPr id="38" name="Picture 38" descr="Long collection description from The Portal to Texas History shows contributing partners in a bulleted l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cue2009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5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55F">
        <w:br w:type="page"/>
      </w:r>
    </w:p>
    <w:p w:rsidR="0039374E" w:rsidRDefault="0039374E" w:rsidP="00305F43">
      <w:r>
        <w:lastRenderedPageBreak/>
        <w:t xml:space="preserve">When revising both </w:t>
      </w:r>
      <w:r w:rsidR="0052255F">
        <w:t>short and long</w:t>
      </w:r>
      <w:r>
        <w:t xml:space="preserve"> descriptions for the same collection, focus on key facts about the collection in the short description and incorporate any special funding</w:t>
      </w:r>
      <w:r w:rsidR="00F7584B">
        <w:t xml:space="preserve">.  </w:t>
      </w:r>
      <w:r w:rsidR="00F7584B">
        <w:t>Use headings in the long description to create structure and a logical flow of information.</w:t>
      </w:r>
    </w:p>
    <w:p w:rsidR="00F7584B" w:rsidRDefault="00F7584B" w:rsidP="00305F43">
      <w:r>
        <w:t>Original short description:</w:t>
      </w:r>
    </w:p>
    <w:p w:rsidR="00F7584B" w:rsidRDefault="00F7584B" w:rsidP="00305F43">
      <w:r>
        <w:rPr>
          <w:noProof/>
        </w:rPr>
        <w:drawing>
          <wp:inline distT="0" distB="0" distL="0" distR="0">
            <wp:extent cx="4572000" cy="3008376"/>
            <wp:effectExtent l="0" t="0" r="0" b="1905"/>
            <wp:docPr id="39" name="Picture 39" descr="Collection description box from The Portal to Texas History includes text about the partner and benefits of digitiz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lto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4B" w:rsidRDefault="00F7584B" w:rsidP="00305F43">
      <w:r>
        <w:t>Better short description:</w:t>
      </w:r>
    </w:p>
    <w:p w:rsidR="00F7584B" w:rsidRDefault="00F7584B" w:rsidP="00305F43">
      <w:r>
        <w:rPr>
          <w:noProof/>
        </w:rPr>
        <w:drawing>
          <wp:inline distT="0" distB="0" distL="0" distR="0">
            <wp:extent cx="4572000" cy="3035808"/>
            <wp:effectExtent l="0" t="0" r="0" b="0"/>
            <wp:docPr id="40" name="Picture 40" descr="Collection description box from The Portal to Texas History describes the content of the collection and acknowledges the funding sour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lto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4B" w:rsidRDefault="00F7584B" w:rsidP="00305F43">
      <w:r>
        <w:br w:type="column"/>
      </w:r>
      <w:r>
        <w:lastRenderedPageBreak/>
        <w:t>Original long description:</w:t>
      </w:r>
    </w:p>
    <w:p w:rsidR="00F7584B" w:rsidRDefault="00F7584B" w:rsidP="00305F43">
      <w:r>
        <w:rPr>
          <w:noProof/>
        </w:rPr>
        <w:drawing>
          <wp:inline distT="0" distB="0" distL="0" distR="0">
            <wp:extent cx="6400800" cy="2258568"/>
            <wp:effectExtent l="0" t="0" r="0" b="8890"/>
            <wp:docPr id="41" name="Picture 41" descr="Long collection description from The Portal to Texas History showing several paragraphs of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lto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5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84B" w:rsidRDefault="00F7584B" w:rsidP="00305F43">
      <w:r>
        <w:t>Better long description:</w:t>
      </w:r>
    </w:p>
    <w:p w:rsidR="00F7584B" w:rsidRPr="00F7584B" w:rsidRDefault="00F7584B" w:rsidP="00305F43">
      <w:r>
        <w:rPr>
          <w:noProof/>
        </w:rPr>
        <w:drawing>
          <wp:inline distT="0" distB="0" distL="0" distR="0">
            <wp:extent cx="6483096" cy="2971800"/>
            <wp:effectExtent l="0" t="0" r="0" b="0"/>
            <wp:docPr id="42" name="Picture 42" descr="Long collection description from The Portal to Texas History showing several paragraphs of text organized under headings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lto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09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84B" w:rsidRPr="00F7584B" w:rsidSect="00FD4D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4C05"/>
    <w:multiLevelType w:val="hybridMultilevel"/>
    <w:tmpl w:val="36E20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E2359A"/>
    <w:multiLevelType w:val="hybridMultilevel"/>
    <w:tmpl w:val="455C2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F0ACD"/>
    <w:multiLevelType w:val="hybridMultilevel"/>
    <w:tmpl w:val="F1A4D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C42DF3"/>
    <w:multiLevelType w:val="hybridMultilevel"/>
    <w:tmpl w:val="F6E0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7A2"/>
    <w:rsid w:val="00030AB0"/>
    <w:rsid w:val="000B283B"/>
    <w:rsid w:val="001107A2"/>
    <w:rsid w:val="001175A6"/>
    <w:rsid w:val="00140BEA"/>
    <w:rsid w:val="00142D6D"/>
    <w:rsid w:val="0017064C"/>
    <w:rsid w:val="00176A44"/>
    <w:rsid w:val="00181198"/>
    <w:rsid w:val="00224A12"/>
    <w:rsid w:val="002E14E7"/>
    <w:rsid w:val="002F1A51"/>
    <w:rsid w:val="00305F43"/>
    <w:rsid w:val="0039374E"/>
    <w:rsid w:val="003A4576"/>
    <w:rsid w:val="003E2ED8"/>
    <w:rsid w:val="00434B35"/>
    <w:rsid w:val="004363A0"/>
    <w:rsid w:val="004D0588"/>
    <w:rsid w:val="004E43C6"/>
    <w:rsid w:val="0050286D"/>
    <w:rsid w:val="0052255F"/>
    <w:rsid w:val="00530DA8"/>
    <w:rsid w:val="00556024"/>
    <w:rsid w:val="005C285B"/>
    <w:rsid w:val="00612545"/>
    <w:rsid w:val="006D21CD"/>
    <w:rsid w:val="00704224"/>
    <w:rsid w:val="00754F21"/>
    <w:rsid w:val="007A6FB3"/>
    <w:rsid w:val="007B4F93"/>
    <w:rsid w:val="007F28C9"/>
    <w:rsid w:val="00800472"/>
    <w:rsid w:val="008241F9"/>
    <w:rsid w:val="00837B1F"/>
    <w:rsid w:val="008427D9"/>
    <w:rsid w:val="00870610"/>
    <w:rsid w:val="00874264"/>
    <w:rsid w:val="00895A45"/>
    <w:rsid w:val="008A1411"/>
    <w:rsid w:val="008B59BA"/>
    <w:rsid w:val="008D3D2F"/>
    <w:rsid w:val="008F1B31"/>
    <w:rsid w:val="008F71CC"/>
    <w:rsid w:val="00925D67"/>
    <w:rsid w:val="00976701"/>
    <w:rsid w:val="009E5480"/>
    <w:rsid w:val="009F69E3"/>
    <w:rsid w:val="00A16FF8"/>
    <w:rsid w:val="00AB5867"/>
    <w:rsid w:val="00AB6846"/>
    <w:rsid w:val="00AD0EDA"/>
    <w:rsid w:val="00B036FA"/>
    <w:rsid w:val="00B569AD"/>
    <w:rsid w:val="00BE6B8C"/>
    <w:rsid w:val="00BF4EE2"/>
    <w:rsid w:val="00BF500F"/>
    <w:rsid w:val="00C13007"/>
    <w:rsid w:val="00C30734"/>
    <w:rsid w:val="00C753AD"/>
    <w:rsid w:val="00D843C2"/>
    <w:rsid w:val="00D85915"/>
    <w:rsid w:val="00E11010"/>
    <w:rsid w:val="00E417E8"/>
    <w:rsid w:val="00EC5BD9"/>
    <w:rsid w:val="00EF6991"/>
    <w:rsid w:val="00F5445E"/>
    <w:rsid w:val="00F60B0A"/>
    <w:rsid w:val="00F7584B"/>
    <w:rsid w:val="00FC5E0B"/>
    <w:rsid w:val="00FD4C6D"/>
    <w:rsid w:val="00FD4D34"/>
    <w:rsid w:val="00FF5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17499"/>
  <w15:chartTrackingRefBased/>
  <w15:docId w15:val="{BB7DC870-AB77-460B-8834-2B7EE8A1A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5E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EE2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FC5E0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5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C5E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57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5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4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AD413-38B9-48CF-885F-F4137208D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568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 Libraries</Company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Reis, Nancy</dc:creator>
  <cp:keywords/>
  <dc:description/>
  <cp:lastModifiedBy>Reis, Nancy</cp:lastModifiedBy>
  <cp:revision>2</cp:revision>
  <cp:lastPrinted>2018-01-23T22:49:00Z</cp:lastPrinted>
  <dcterms:created xsi:type="dcterms:W3CDTF">2020-05-07T19:46:00Z</dcterms:created>
  <dcterms:modified xsi:type="dcterms:W3CDTF">2020-05-07T19:46:00Z</dcterms:modified>
</cp:coreProperties>
</file>